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 xml:space="preserve">Glenn </w:t>
      </w:r>
      <w:proofErr w:type="spellStart"/>
      <w:r w:rsidR="000702AB">
        <w:rPr>
          <w:sz w:val="24"/>
          <w:szCs w:val="24"/>
        </w:rPr>
        <w:t>Schminke</w:t>
      </w:r>
      <w:proofErr w:type="spellEnd"/>
      <w:r w:rsidR="000702AB">
        <w:rPr>
          <w:sz w:val="24"/>
          <w:szCs w:val="24"/>
        </w:rPr>
        <w:t xml:space="preserve">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9C5198">
        <w:rPr>
          <w:sz w:val="24"/>
          <w:szCs w:val="24"/>
        </w:rPr>
        <w:t>February 13</w:t>
      </w:r>
      <w:r w:rsidR="00F67794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9C5198">
        <w:rPr>
          <w:sz w:val="24"/>
          <w:szCs w:val="24"/>
        </w:rPr>
        <w:t>2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9C5198" w:rsidRDefault="007A7127" w:rsidP="0064006C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9C5198">
        <w:rPr>
          <w:b/>
          <w:sz w:val="28"/>
          <w:szCs w:val="28"/>
        </w:rPr>
        <w:t>Call to Order – Roll Call</w:t>
      </w:r>
      <w:r w:rsidRPr="009C5198">
        <w:rPr>
          <w:b/>
          <w:sz w:val="28"/>
          <w:szCs w:val="28"/>
        </w:rPr>
        <w:tab/>
      </w:r>
      <w:r w:rsidR="00AC74D4" w:rsidRPr="009C5198">
        <w:rPr>
          <w:sz w:val="24"/>
          <w:szCs w:val="24"/>
        </w:rPr>
        <w:t>Present:</w:t>
      </w:r>
      <w:r w:rsidR="00A41695" w:rsidRPr="009C5198">
        <w:rPr>
          <w:sz w:val="24"/>
          <w:szCs w:val="24"/>
        </w:rPr>
        <w:t xml:space="preserve"> </w:t>
      </w:r>
      <w:r w:rsidR="00FB5741" w:rsidRPr="009C5198">
        <w:rPr>
          <w:sz w:val="24"/>
          <w:szCs w:val="24"/>
        </w:rPr>
        <w:t xml:space="preserve">Matt Dunbar, </w:t>
      </w:r>
      <w:r w:rsidR="00546B25" w:rsidRPr="009C5198">
        <w:rPr>
          <w:sz w:val="24"/>
          <w:szCs w:val="24"/>
        </w:rPr>
        <w:t xml:space="preserve">Brenda Powers, </w:t>
      </w:r>
      <w:r w:rsidR="00881878" w:rsidRPr="009C5198">
        <w:rPr>
          <w:sz w:val="24"/>
          <w:szCs w:val="24"/>
        </w:rPr>
        <w:t xml:space="preserve">Jerry Mohwinkle, </w:t>
      </w:r>
      <w:r w:rsidR="00AB576B" w:rsidRPr="009C5198">
        <w:rPr>
          <w:sz w:val="24"/>
          <w:szCs w:val="24"/>
        </w:rPr>
        <w:t xml:space="preserve">and </w:t>
      </w:r>
      <w:r w:rsidR="00243739" w:rsidRPr="009C5198">
        <w:rPr>
          <w:sz w:val="24"/>
          <w:szCs w:val="24"/>
        </w:rPr>
        <w:t>Karlene Nesslage</w:t>
      </w:r>
      <w:r w:rsidR="005B66BE" w:rsidRPr="009C5198">
        <w:rPr>
          <w:sz w:val="24"/>
          <w:szCs w:val="24"/>
        </w:rPr>
        <w:t xml:space="preserve">. </w:t>
      </w:r>
      <w:r w:rsidR="00306651" w:rsidRPr="009C5198">
        <w:rPr>
          <w:sz w:val="24"/>
          <w:szCs w:val="24"/>
        </w:rPr>
        <w:t xml:space="preserve">Also present: </w:t>
      </w:r>
      <w:r w:rsidR="002F2BE8" w:rsidRPr="009C5198">
        <w:rPr>
          <w:sz w:val="24"/>
          <w:szCs w:val="24"/>
        </w:rPr>
        <w:t xml:space="preserve">Jeaneal </w:t>
      </w:r>
      <w:r w:rsidR="00306651" w:rsidRPr="009C5198">
        <w:rPr>
          <w:sz w:val="24"/>
          <w:szCs w:val="24"/>
        </w:rPr>
        <w:t>Weeks</w:t>
      </w:r>
      <w:r w:rsidR="00BC1A31" w:rsidRPr="009C5198">
        <w:rPr>
          <w:sz w:val="24"/>
          <w:szCs w:val="24"/>
        </w:rPr>
        <w:t>-HPL Director</w:t>
      </w:r>
      <w:r w:rsidR="009C5198">
        <w:rPr>
          <w:sz w:val="24"/>
          <w:szCs w:val="24"/>
        </w:rPr>
        <w:t>.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2F7FA6">
        <w:rPr>
          <w:sz w:val="24"/>
          <w:szCs w:val="24"/>
        </w:rPr>
        <w:t xml:space="preserve">. </w:t>
      </w:r>
      <w:r w:rsidR="009C5198">
        <w:rPr>
          <w:sz w:val="24"/>
          <w:szCs w:val="24"/>
        </w:rPr>
        <w:t>Brenda Powers</w:t>
      </w:r>
      <w:r w:rsidR="00AB576B">
        <w:rPr>
          <w:sz w:val="24"/>
          <w:szCs w:val="24"/>
        </w:rPr>
        <w:t xml:space="preserve"> 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9C5198">
        <w:rPr>
          <w:sz w:val="24"/>
          <w:szCs w:val="24"/>
        </w:rPr>
        <w:t xml:space="preserve">Matt Dunbar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64006C" w:rsidRDefault="0064006C" w:rsidP="008E1697">
      <w:pPr>
        <w:pStyle w:val="ListParagraph"/>
        <w:rPr>
          <w:sz w:val="24"/>
          <w:szCs w:val="24"/>
        </w:rPr>
      </w:pP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2E037F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2E037F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Minutes: January 9, 2018</w:t>
        </w:r>
      </w:hyperlink>
    </w:p>
    <w:p w:rsidR="009C5198" w:rsidRPr="0011560C" w:rsidRDefault="002E037F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Minutes: January 18, 2018</w:t>
        </w:r>
      </w:hyperlink>
    </w:p>
    <w:p w:rsidR="009C5198" w:rsidRPr="0011560C" w:rsidRDefault="002E037F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2E037F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10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0516DE" w:rsidRPr="009C5198" w:rsidRDefault="009C5198" w:rsidP="000516DE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C5198">
        <w:rPr>
          <w:rFonts w:ascii="Calibri" w:hAnsi="Calibri" w:cs="Arial"/>
        </w:rPr>
        <w:t>Annual Report</w:t>
      </w:r>
    </w:p>
    <w:p w:rsidR="00243739" w:rsidRPr="008B71AB" w:rsidRDefault="009C5198" w:rsidP="008B71AB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</w:p>
    <w:p w:rsidR="0040047D" w:rsidRPr="00AB576B" w:rsidRDefault="008E1697" w:rsidP="00AB576B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</w:p>
    <w:p w:rsidR="0040047D" w:rsidRDefault="008867D1" w:rsidP="0040047D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Expansion update</w:t>
      </w:r>
      <w:r w:rsidR="0040047D">
        <w:rPr>
          <w:sz w:val="24"/>
          <w:szCs w:val="24"/>
          <w:u w:val="single"/>
        </w:rPr>
        <w:t>:</w:t>
      </w:r>
    </w:p>
    <w:p w:rsidR="0067794C" w:rsidRDefault="009C5198" w:rsidP="0067794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Request was made to the Linn County Supervisors for funds for the expansion project. Fundraising continues. </w:t>
      </w:r>
      <w:r w:rsidR="00AB576B">
        <w:rPr>
          <w:sz w:val="24"/>
          <w:szCs w:val="24"/>
        </w:rPr>
        <w:t xml:space="preserve">Jeaneal and the staff </w:t>
      </w:r>
      <w:r>
        <w:rPr>
          <w:sz w:val="24"/>
          <w:szCs w:val="24"/>
        </w:rPr>
        <w:t xml:space="preserve">are looking at furnishings and shelving. </w:t>
      </w:r>
    </w:p>
    <w:p w:rsidR="0011560C" w:rsidRDefault="0011560C" w:rsidP="0067794C">
      <w:pPr>
        <w:pStyle w:val="ListParagraph"/>
        <w:ind w:left="1080"/>
        <w:rPr>
          <w:sz w:val="24"/>
          <w:szCs w:val="24"/>
        </w:rPr>
      </w:pPr>
    </w:p>
    <w:p w:rsidR="009C5198" w:rsidRDefault="009C5198" w:rsidP="009C5198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Trustee Training: </w:t>
      </w:r>
    </w:p>
    <w:p w:rsidR="009C5198" w:rsidRPr="009C5198" w:rsidRDefault="009C5198" w:rsidP="009C5198">
      <w:pPr>
        <w:pStyle w:val="ListParagraph"/>
        <w:ind w:left="1080"/>
        <w:rPr>
          <w:sz w:val="32"/>
          <w:szCs w:val="28"/>
        </w:rPr>
      </w:pPr>
      <w:r w:rsidRPr="009C5198">
        <w:rPr>
          <w:sz w:val="24"/>
          <w:szCs w:val="24"/>
        </w:rPr>
        <w:t xml:space="preserve">Many trustees attended a webinar </w:t>
      </w:r>
      <w:r>
        <w:rPr>
          <w:sz w:val="24"/>
          <w:szCs w:val="24"/>
        </w:rPr>
        <w:t xml:space="preserve">where </w:t>
      </w:r>
      <w:r w:rsidRPr="009C5198">
        <w:rPr>
          <w:sz w:val="24"/>
          <w:szCs w:val="28"/>
        </w:rPr>
        <w:t>Lance Werner</w:t>
      </w:r>
      <w:r w:rsidRPr="000516DE">
        <w:rPr>
          <w:sz w:val="24"/>
          <w:szCs w:val="28"/>
        </w:rPr>
        <w:t>, Executive Director of the Ke</w:t>
      </w:r>
      <w:r>
        <w:rPr>
          <w:sz w:val="24"/>
          <w:szCs w:val="28"/>
        </w:rPr>
        <w:t xml:space="preserve">nt District Library in Michigan presented </w:t>
      </w:r>
      <w:r w:rsidRPr="00F67794">
        <w:rPr>
          <w:rFonts w:cs="Arial"/>
          <w:i/>
          <w:iCs/>
          <w:color w:val="000000"/>
          <w:sz w:val="24"/>
          <w:szCs w:val="21"/>
        </w:rPr>
        <w:t>The Value of Personal Relationships in Advocacy</w:t>
      </w:r>
      <w:r>
        <w:rPr>
          <w:rFonts w:cs="Arial"/>
          <w:i/>
          <w:iCs/>
          <w:color w:val="000000"/>
          <w:sz w:val="24"/>
          <w:szCs w:val="21"/>
        </w:rPr>
        <w:t xml:space="preserve"> </w:t>
      </w:r>
      <w:r w:rsidRPr="009C5198">
        <w:rPr>
          <w:rFonts w:cs="Arial"/>
          <w:iCs/>
          <w:color w:val="000000"/>
          <w:sz w:val="24"/>
          <w:szCs w:val="21"/>
        </w:rPr>
        <w:t>on January 18</w:t>
      </w:r>
      <w:r w:rsidRPr="009C5198">
        <w:rPr>
          <w:rFonts w:cs="Arial"/>
          <w:iCs/>
          <w:color w:val="000000"/>
          <w:sz w:val="24"/>
          <w:szCs w:val="21"/>
          <w:vertAlign w:val="superscript"/>
        </w:rPr>
        <w:t>th</w:t>
      </w:r>
      <w:r w:rsidRPr="009C5198">
        <w:rPr>
          <w:rFonts w:cs="Arial"/>
          <w:iCs/>
          <w:color w:val="000000"/>
          <w:sz w:val="24"/>
          <w:szCs w:val="21"/>
        </w:rPr>
        <w:t>.</w:t>
      </w:r>
    </w:p>
    <w:p w:rsidR="009C5198" w:rsidRDefault="009C5198" w:rsidP="0067794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Upcoming webinars were discussed to continue training for the trustees.</w:t>
      </w:r>
    </w:p>
    <w:p w:rsidR="0064006C" w:rsidRDefault="0064006C" w:rsidP="00BA0E8C">
      <w:pPr>
        <w:pStyle w:val="ListParagraph"/>
        <w:ind w:left="1080"/>
        <w:rPr>
          <w:sz w:val="24"/>
          <w:szCs w:val="28"/>
        </w:rPr>
      </w:pPr>
    </w:p>
    <w:p w:rsidR="00971C77" w:rsidRDefault="00971C7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 w:rsidR="008E140F">
        <w:rPr>
          <w:b/>
          <w:sz w:val="28"/>
          <w:szCs w:val="28"/>
        </w:rPr>
        <w:t>–</w:t>
      </w:r>
    </w:p>
    <w:p w:rsidR="009C5198" w:rsidRPr="009C5198" w:rsidRDefault="009C5198" w:rsidP="009C5198">
      <w:pPr>
        <w:pStyle w:val="ListParagraph"/>
        <w:numPr>
          <w:ilvl w:val="1"/>
          <w:numId w:val="38"/>
        </w:numPr>
        <w:rPr>
          <w:sz w:val="24"/>
          <w:szCs w:val="24"/>
          <w:u w:val="single"/>
        </w:rPr>
      </w:pPr>
      <w:r w:rsidRPr="009C5198">
        <w:rPr>
          <w:sz w:val="24"/>
          <w:szCs w:val="24"/>
          <w:u w:val="single"/>
        </w:rPr>
        <w:t>Policy Review</w:t>
      </w:r>
      <w:r w:rsidR="000516DE" w:rsidRPr="009C5198">
        <w:rPr>
          <w:sz w:val="24"/>
          <w:szCs w:val="24"/>
          <w:u w:val="single"/>
        </w:rPr>
        <w:t xml:space="preserve">:  </w:t>
      </w:r>
    </w:p>
    <w:p w:rsidR="009C5198" w:rsidRPr="009C5198" w:rsidRDefault="002E037F" w:rsidP="009C5198">
      <w:pPr>
        <w:pStyle w:val="ListParagraph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="Arial"/>
          <w:color w:val="auto"/>
          <w:u w:val="none"/>
        </w:rPr>
      </w:pPr>
      <w:hyperlink r:id="rId11" w:history="1">
        <w:r w:rsidR="009C5198" w:rsidRPr="009C5198">
          <w:rPr>
            <w:rStyle w:val="Hyperlink"/>
            <w:rFonts w:cs="Arial"/>
            <w:color w:val="auto"/>
            <w:u w:val="none"/>
          </w:rPr>
          <w:t>By-laws</w:t>
        </w:r>
      </w:hyperlink>
    </w:p>
    <w:p w:rsidR="009C5198" w:rsidRPr="009C5198" w:rsidRDefault="009C5198" w:rsidP="009C5198">
      <w:pPr>
        <w:pStyle w:val="ListParagraph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 w:rsidRPr="009C5198">
        <w:rPr>
          <w:rFonts w:cs="Arial"/>
        </w:rPr>
        <w:t>Personnel policy</w:t>
      </w:r>
    </w:p>
    <w:p w:rsidR="009C5198" w:rsidRPr="009C5198" w:rsidRDefault="002E037F" w:rsidP="009C5198">
      <w:pPr>
        <w:numPr>
          <w:ilvl w:val="3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hyperlink r:id="rId12" w:tgtFrame="_blank" w:history="1">
        <w:r w:rsidR="009C5198" w:rsidRPr="009C5198">
          <w:rPr>
            <w:rStyle w:val="Hyperlink"/>
            <w:rFonts w:cs="Arial"/>
            <w:color w:val="auto"/>
            <w:u w:val="none"/>
          </w:rPr>
          <w:t>Full Time</w:t>
        </w:r>
      </w:hyperlink>
    </w:p>
    <w:p w:rsidR="009C5198" w:rsidRPr="009C5198" w:rsidRDefault="002E037F" w:rsidP="009C5198">
      <w:pPr>
        <w:numPr>
          <w:ilvl w:val="3"/>
          <w:numId w:val="4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="Arial"/>
          <w:color w:val="auto"/>
          <w:u w:val="none"/>
        </w:rPr>
      </w:pPr>
      <w:hyperlink r:id="rId13" w:tgtFrame="_blank" w:history="1">
        <w:r w:rsidR="009C5198" w:rsidRPr="009C5198">
          <w:rPr>
            <w:rStyle w:val="Hyperlink"/>
            <w:rFonts w:cs="Arial"/>
            <w:color w:val="auto"/>
            <w:u w:val="none"/>
          </w:rPr>
          <w:t>Part-Time</w:t>
        </w:r>
      </w:hyperlink>
    </w:p>
    <w:p w:rsidR="009C5198" w:rsidRPr="009C5198" w:rsidRDefault="002E037F" w:rsidP="009C5198">
      <w:pPr>
        <w:pStyle w:val="ListParagraph"/>
        <w:numPr>
          <w:ilvl w:val="2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hyperlink r:id="rId14" w:tgtFrame="_blank" w:history="1">
        <w:r w:rsidR="009C5198" w:rsidRPr="009C5198">
          <w:rPr>
            <w:rStyle w:val="Hyperlink"/>
            <w:rFonts w:cs="Arial"/>
            <w:color w:val="auto"/>
            <w:u w:val="none"/>
          </w:rPr>
          <w:t>Circulation policy</w:t>
        </w:r>
      </w:hyperlink>
    </w:p>
    <w:p w:rsidR="009C5198" w:rsidRPr="009C5198" w:rsidRDefault="002E037F" w:rsidP="009C5198">
      <w:pPr>
        <w:numPr>
          <w:ilvl w:val="2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hyperlink r:id="rId15" w:tgtFrame="_blank" w:history="1">
        <w:r w:rsidR="009C5198" w:rsidRPr="009C5198">
          <w:rPr>
            <w:rStyle w:val="Hyperlink"/>
            <w:rFonts w:cs="Arial"/>
            <w:color w:val="auto"/>
            <w:u w:val="none"/>
          </w:rPr>
          <w:t>Collection development</w:t>
        </w:r>
      </w:hyperlink>
    </w:p>
    <w:p w:rsidR="009C5198" w:rsidRPr="009C5198" w:rsidRDefault="002E037F" w:rsidP="009C5198">
      <w:pPr>
        <w:numPr>
          <w:ilvl w:val="2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hyperlink r:id="rId16" w:tgtFrame="_blank" w:history="1">
        <w:r w:rsidR="009C5198" w:rsidRPr="009C5198">
          <w:rPr>
            <w:rStyle w:val="Hyperlink"/>
            <w:rFonts w:cs="Arial"/>
            <w:color w:val="auto"/>
            <w:u w:val="none"/>
          </w:rPr>
          <w:t>Internet policy</w:t>
        </w:r>
      </w:hyperlink>
    </w:p>
    <w:p w:rsidR="009C5198" w:rsidRPr="009C5198" w:rsidRDefault="002E037F" w:rsidP="009C5198">
      <w:pPr>
        <w:numPr>
          <w:ilvl w:val="2"/>
          <w:numId w:val="43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="Arial"/>
          <w:color w:val="auto"/>
          <w:u w:val="none"/>
        </w:rPr>
      </w:pPr>
      <w:hyperlink r:id="rId17" w:tgtFrame="_blank" w:history="1">
        <w:r w:rsidR="009C5198" w:rsidRPr="009C5198">
          <w:rPr>
            <w:rStyle w:val="Hyperlink"/>
            <w:rFonts w:cs="Arial"/>
            <w:color w:val="auto"/>
            <w:u w:val="none"/>
          </w:rPr>
          <w:t>Photo and Video Recording</w:t>
        </w:r>
      </w:hyperlink>
    </w:p>
    <w:p w:rsidR="009C5198" w:rsidRPr="009C5198" w:rsidRDefault="009C5198" w:rsidP="009C5198">
      <w:pPr>
        <w:shd w:val="clear" w:color="auto" w:fill="FFFFFF"/>
        <w:spacing w:before="100" w:beforeAutospacing="1" w:after="100" w:afterAutospacing="1" w:line="240" w:lineRule="auto"/>
        <w:ind w:left="720"/>
        <w:rPr>
          <w:rFonts w:cs="Arial"/>
        </w:rPr>
      </w:pPr>
      <w:r w:rsidRPr="009C5198">
        <w:rPr>
          <w:rStyle w:val="Hyperlink"/>
          <w:rFonts w:cs="Arial"/>
          <w:color w:val="auto"/>
          <w:u w:val="none"/>
        </w:rPr>
        <w:t>Policies were reviewed and discussed. Karlene Nesslage made a motion to approve the policies, Matt Dunbar seconded and the motion carried.</w:t>
      </w:r>
    </w:p>
    <w:p w:rsidR="008B71AB" w:rsidRPr="009C5198" w:rsidRDefault="009C5198" w:rsidP="009C5198">
      <w:pPr>
        <w:numPr>
          <w:ilvl w:val="2"/>
          <w:numId w:val="43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8"/>
        </w:rPr>
      </w:pPr>
      <w:r w:rsidRPr="009C5198">
        <w:rPr>
          <w:rStyle w:val="Hyperlink"/>
          <w:rFonts w:cs="Arial"/>
          <w:color w:val="auto"/>
          <w:u w:val="none"/>
        </w:rPr>
        <w:t>Resolution</w:t>
      </w:r>
      <w:r w:rsidR="008B71AB" w:rsidRPr="009C5198">
        <w:rPr>
          <w:sz w:val="24"/>
          <w:szCs w:val="28"/>
        </w:rPr>
        <w:t>:</w:t>
      </w:r>
    </w:p>
    <w:p w:rsidR="0052755A" w:rsidRDefault="009C5198" w:rsidP="009C5198">
      <w:pPr>
        <w:pStyle w:val="ListParagraph"/>
        <w:tabs>
          <w:tab w:val="left" w:pos="2160"/>
        </w:tabs>
        <w:ind w:left="2160"/>
        <w:rPr>
          <w:sz w:val="24"/>
          <w:szCs w:val="28"/>
        </w:rPr>
      </w:pPr>
      <w:r>
        <w:rPr>
          <w:sz w:val="24"/>
          <w:szCs w:val="28"/>
        </w:rPr>
        <w:t>Resolution 001-004 (amended)</w:t>
      </w:r>
    </w:p>
    <w:p w:rsidR="009C5198" w:rsidRDefault="009C5198" w:rsidP="009C5198">
      <w:pPr>
        <w:tabs>
          <w:tab w:val="left" w:pos="2160"/>
        </w:tabs>
        <w:ind w:left="2160"/>
      </w:pPr>
      <w:r>
        <w:t>Resolution Regarding Incentives Regarding Incentive Pay for Sunday Hours</w:t>
      </w:r>
    </w:p>
    <w:p w:rsidR="009C5198" w:rsidRDefault="009C5198" w:rsidP="009C5198">
      <w:pPr>
        <w:tabs>
          <w:tab w:val="left" w:pos="2160"/>
        </w:tabs>
        <w:ind w:left="2160"/>
      </w:pPr>
      <w:r>
        <w:t>Be it resolved that library employees receive incentive pay for working Sunday hours.  Part-time employees (29 hours per week or fewer) will receive time and a half pay for Sunday hours worked.  This excludes Page positions.  Full time employees (30 hours per week or more) with the exemption of salaried employees will receive time and a half comp time for Sunday hours worked.</w:t>
      </w:r>
    </w:p>
    <w:p w:rsidR="009C5198" w:rsidRDefault="009C5198" w:rsidP="009C5198">
      <w:pPr>
        <w:tabs>
          <w:tab w:val="left" w:pos="2160"/>
        </w:tabs>
        <w:ind w:left="2160" w:firstLine="1080"/>
      </w:pPr>
    </w:p>
    <w:p w:rsidR="009C5198" w:rsidRDefault="009C5198" w:rsidP="009C5198">
      <w:pPr>
        <w:tabs>
          <w:tab w:val="left" w:pos="2160"/>
        </w:tabs>
        <w:ind w:left="2160"/>
      </w:pPr>
      <w:r>
        <w:t xml:space="preserve">The changes to the resolution were discussed and approve by unanimous roll call. </w:t>
      </w:r>
    </w:p>
    <w:p w:rsidR="009C5198" w:rsidRDefault="009C5198" w:rsidP="009C5198">
      <w:pPr>
        <w:pStyle w:val="ListParagraph"/>
        <w:numPr>
          <w:ilvl w:val="1"/>
          <w:numId w:val="38"/>
        </w:num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County Contract</w:t>
      </w:r>
      <w:r w:rsidRPr="009C5198">
        <w:rPr>
          <w:b/>
          <w:sz w:val="24"/>
          <w:szCs w:val="24"/>
          <w:u w:val="single"/>
        </w:rPr>
        <w:t xml:space="preserve">:  </w:t>
      </w:r>
    </w:p>
    <w:p w:rsidR="009C5198" w:rsidRDefault="009C5198" w:rsidP="009C5198">
      <w:pPr>
        <w:pStyle w:val="ListParagraph"/>
        <w:ind w:left="1440"/>
        <w:rPr>
          <w:b/>
          <w:sz w:val="24"/>
          <w:szCs w:val="24"/>
        </w:rPr>
      </w:pPr>
      <w:r w:rsidRPr="009C5198">
        <w:rPr>
          <w:sz w:val="24"/>
          <w:szCs w:val="24"/>
        </w:rPr>
        <w:t>The 2018 contract with Linn County was reviewed and approved by unanimous roll call</w:t>
      </w:r>
      <w:r w:rsidRPr="009C5198">
        <w:rPr>
          <w:b/>
          <w:sz w:val="24"/>
          <w:szCs w:val="24"/>
        </w:rPr>
        <w:t>.</w:t>
      </w:r>
    </w:p>
    <w:p w:rsidR="009C5198" w:rsidRDefault="009C5198" w:rsidP="009C5198">
      <w:pPr>
        <w:pStyle w:val="ListParagraph"/>
        <w:numPr>
          <w:ilvl w:val="1"/>
          <w:numId w:val="38"/>
        </w:numPr>
        <w:rPr>
          <w:sz w:val="24"/>
          <w:szCs w:val="24"/>
          <w:u w:val="single"/>
        </w:rPr>
      </w:pPr>
      <w:r w:rsidRPr="009C5198">
        <w:rPr>
          <w:sz w:val="24"/>
          <w:szCs w:val="24"/>
          <w:u w:val="single"/>
        </w:rPr>
        <w:t>Friends of the Library</w:t>
      </w:r>
      <w:r>
        <w:rPr>
          <w:sz w:val="24"/>
          <w:szCs w:val="24"/>
          <w:u w:val="single"/>
        </w:rPr>
        <w:t>:</w:t>
      </w:r>
    </w:p>
    <w:p w:rsidR="009C5198" w:rsidRPr="009C5198" w:rsidRDefault="009C5198" w:rsidP="009C5198">
      <w:pPr>
        <w:pStyle w:val="ListParagraph"/>
        <w:ind w:left="1440"/>
        <w:rPr>
          <w:sz w:val="24"/>
          <w:szCs w:val="24"/>
        </w:rPr>
      </w:pPr>
      <w:r w:rsidRPr="009C5198">
        <w:rPr>
          <w:sz w:val="24"/>
          <w:szCs w:val="24"/>
        </w:rPr>
        <w:t>The Friends of the Library have recruited 3 new members and have started a new fundraiser.</w:t>
      </w:r>
    </w:p>
    <w:p w:rsidR="009C5198" w:rsidRPr="009C5198" w:rsidRDefault="009C5198" w:rsidP="009C5198">
      <w:pPr>
        <w:pStyle w:val="ListParagraph"/>
        <w:ind w:left="1440"/>
        <w:rPr>
          <w:b/>
          <w:sz w:val="24"/>
          <w:szCs w:val="24"/>
          <w:u w:val="single"/>
        </w:rPr>
      </w:pPr>
    </w:p>
    <w:p w:rsidR="009C5198" w:rsidRPr="009C5198" w:rsidRDefault="009C5198" w:rsidP="0052755A">
      <w:pPr>
        <w:pStyle w:val="ListParagraph"/>
        <w:ind w:left="1080"/>
        <w:rPr>
          <w:b/>
          <w:sz w:val="24"/>
          <w:szCs w:val="28"/>
        </w:rPr>
      </w:pPr>
    </w:p>
    <w:p w:rsidR="00C05718" w:rsidRDefault="00BC1A31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776738">
        <w:rPr>
          <w:b/>
          <w:sz w:val="28"/>
          <w:szCs w:val="28"/>
        </w:rPr>
        <w:t>General Discussion</w:t>
      </w:r>
      <w:r w:rsidR="008C2EB9" w:rsidRPr="00776738">
        <w:rPr>
          <w:b/>
          <w:sz w:val="28"/>
          <w:szCs w:val="28"/>
        </w:rPr>
        <w:t xml:space="preserve"> </w:t>
      </w:r>
      <w:r w:rsidR="00C05718" w:rsidRPr="00776738">
        <w:rPr>
          <w:b/>
          <w:sz w:val="28"/>
          <w:szCs w:val="28"/>
        </w:rPr>
        <w:t>–</w:t>
      </w:r>
      <w:r w:rsidR="008C2EB9" w:rsidRPr="00776738">
        <w:rPr>
          <w:b/>
          <w:sz w:val="28"/>
          <w:szCs w:val="28"/>
        </w:rPr>
        <w:t xml:space="preserve"> </w:t>
      </w:r>
      <w:r w:rsidR="003A1037" w:rsidRPr="00776738">
        <w:rPr>
          <w:b/>
          <w:sz w:val="28"/>
          <w:szCs w:val="28"/>
        </w:rPr>
        <w:t xml:space="preserve"> </w:t>
      </w:r>
      <w:r w:rsidR="009C5198">
        <w:rPr>
          <w:b/>
          <w:sz w:val="28"/>
          <w:szCs w:val="28"/>
        </w:rPr>
        <w:t>none</w:t>
      </w:r>
    </w:p>
    <w:p w:rsidR="00AC5A7F" w:rsidRDefault="001037D4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President’s Report </w:t>
      </w:r>
      <w:r w:rsidR="007639C5">
        <w:rPr>
          <w:b/>
          <w:sz w:val="28"/>
          <w:szCs w:val="28"/>
        </w:rPr>
        <w:t>–</w:t>
      </w:r>
    </w:p>
    <w:p w:rsidR="00F67794" w:rsidRDefault="009C5198" w:rsidP="00776738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>Update on the plaque for Jane</w:t>
      </w:r>
      <w:r w:rsidR="002E037F">
        <w:rPr>
          <w:sz w:val="24"/>
          <w:szCs w:val="28"/>
        </w:rPr>
        <w:t>t Libe</w:t>
      </w:r>
      <w:bookmarkStart w:id="0" w:name="_GoBack"/>
      <w:bookmarkEnd w:id="0"/>
      <w:r>
        <w:rPr>
          <w:sz w:val="24"/>
          <w:szCs w:val="28"/>
        </w:rPr>
        <w:t>; plans are being finalized.</w:t>
      </w:r>
    </w:p>
    <w:p w:rsidR="00306651" w:rsidRPr="001671C5" w:rsidRDefault="00306651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F67794">
        <w:rPr>
          <w:sz w:val="24"/>
          <w:szCs w:val="28"/>
        </w:rPr>
        <w:t>Karlene Nesslage</w:t>
      </w:r>
      <w:r w:rsidR="00FB2AA0" w:rsidRPr="001671C5">
        <w:rPr>
          <w:sz w:val="24"/>
          <w:szCs w:val="28"/>
        </w:rPr>
        <w:t xml:space="preserve"> </w:t>
      </w:r>
      <w:r w:rsidRPr="001671C5">
        <w:rPr>
          <w:sz w:val="24"/>
          <w:szCs w:val="24"/>
        </w:rPr>
        <w:t>made a motion to adjourn the meeti</w:t>
      </w:r>
      <w:r w:rsidR="00FB2A13" w:rsidRPr="001671C5">
        <w:rPr>
          <w:sz w:val="24"/>
          <w:szCs w:val="24"/>
        </w:rPr>
        <w:t xml:space="preserve">ng, </w:t>
      </w:r>
      <w:r w:rsidR="009C5198">
        <w:rPr>
          <w:sz w:val="24"/>
          <w:szCs w:val="24"/>
        </w:rPr>
        <w:t xml:space="preserve">Brenda Powers </w:t>
      </w:r>
      <w:r w:rsidR="001E7D23" w:rsidRPr="001671C5">
        <w:rPr>
          <w:sz w:val="24"/>
          <w:szCs w:val="24"/>
        </w:rPr>
        <w:t>seconded</w:t>
      </w:r>
      <w:r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7</w:t>
      </w:r>
      <w:r w:rsidR="005C4A45">
        <w:rPr>
          <w:sz w:val="24"/>
          <w:szCs w:val="24"/>
        </w:rPr>
        <w:t>:</w:t>
      </w:r>
      <w:r w:rsidR="009C5198">
        <w:rPr>
          <w:sz w:val="24"/>
          <w:szCs w:val="24"/>
        </w:rPr>
        <w:t>45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06DE2"/>
    <w:multiLevelType w:val="hybridMultilevel"/>
    <w:tmpl w:val="EB7C9954"/>
    <w:lvl w:ilvl="0" w:tplc="9EE6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2C4A46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2340" w:hanging="360"/>
      </w:pPr>
      <w:rPr>
        <w:rFonts w:cstheme="minorBidi" w:hint="default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3"/>
  </w:num>
  <w:num w:numId="5">
    <w:abstractNumId w:val="4"/>
  </w:num>
  <w:num w:numId="6">
    <w:abstractNumId w:val="34"/>
  </w:num>
  <w:num w:numId="7">
    <w:abstractNumId w:val="43"/>
  </w:num>
  <w:num w:numId="8">
    <w:abstractNumId w:val="31"/>
  </w:num>
  <w:num w:numId="9">
    <w:abstractNumId w:val="23"/>
  </w:num>
  <w:num w:numId="10">
    <w:abstractNumId w:val="18"/>
  </w:num>
  <w:num w:numId="11">
    <w:abstractNumId w:val="36"/>
  </w:num>
  <w:num w:numId="12">
    <w:abstractNumId w:val="32"/>
  </w:num>
  <w:num w:numId="13">
    <w:abstractNumId w:val="13"/>
  </w:num>
  <w:num w:numId="14">
    <w:abstractNumId w:val="20"/>
  </w:num>
  <w:num w:numId="15">
    <w:abstractNumId w:val="37"/>
  </w:num>
  <w:num w:numId="16">
    <w:abstractNumId w:val="6"/>
  </w:num>
  <w:num w:numId="17">
    <w:abstractNumId w:val="39"/>
  </w:num>
  <w:num w:numId="18">
    <w:abstractNumId w:val="24"/>
  </w:num>
  <w:num w:numId="19">
    <w:abstractNumId w:val="11"/>
  </w:num>
  <w:num w:numId="20">
    <w:abstractNumId w:val="35"/>
  </w:num>
  <w:num w:numId="21">
    <w:abstractNumId w:val="33"/>
  </w:num>
  <w:num w:numId="22">
    <w:abstractNumId w:val="25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28"/>
  </w:num>
  <w:num w:numId="29">
    <w:abstractNumId w:val="30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17"/>
  </w:num>
  <w:num w:numId="35">
    <w:abstractNumId w:val="0"/>
  </w:num>
  <w:num w:numId="36">
    <w:abstractNumId w:val="5"/>
  </w:num>
  <w:num w:numId="37">
    <w:abstractNumId w:val="42"/>
  </w:num>
  <w:num w:numId="38">
    <w:abstractNumId w:val="40"/>
  </w:num>
  <w:num w:numId="39">
    <w:abstractNumId w:val="15"/>
  </w:num>
  <w:num w:numId="40">
    <w:abstractNumId w:val="41"/>
  </w:num>
  <w:num w:numId="41">
    <w:abstractNumId w:val="9"/>
  </w:num>
  <w:num w:numId="42">
    <w:abstractNumId w:val="38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E037F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52E7A"/>
    <w:rsid w:val="00881878"/>
    <w:rsid w:val="008867D1"/>
    <w:rsid w:val="008A6C42"/>
    <w:rsid w:val="008B71AB"/>
    <w:rsid w:val="008C2EB9"/>
    <w:rsid w:val="008D4C7E"/>
    <w:rsid w:val="008D4DF5"/>
    <w:rsid w:val="008E140F"/>
    <w:rsid w:val="008E1697"/>
    <w:rsid w:val="0094273B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63245"/>
    <w:rsid w:val="00A64484"/>
    <w:rsid w:val="00A84968"/>
    <w:rsid w:val="00A96541"/>
    <w:rsid w:val="00AA4739"/>
    <w:rsid w:val="00AB576B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377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DFF"/>
    <w:rsid w:val="00CD0F99"/>
    <w:rsid w:val="00CE4136"/>
    <w:rsid w:val="00CF3386"/>
    <w:rsid w:val="00D021E5"/>
    <w:rsid w:val="00D1058E"/>
    <w:rsid w:val="00D20B60"/>
    <w:rsid w:val="00D248B7"/>
    <w:rsid w:val="00D37166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3FFE"/>
    <w:rsid w:val="00ED0A49"/>
    <w:rsid w:val="00EE3FA6"/>
    <w:rsid w:val="00EF2B7C"/>
    <w:rsid w:val="00EF4B4F"/>
    <w:rsid w:val="00EF5963"/>
    <w:rsid w:val="00F11F0A"/>
    <w:rsid w:val="00F203B4"/>
    <w:rsid w:val="00F24F28"/>
    <w:rsid w:val="00F37D39"/>
    <w:rsid w:val="00F67794"/>
    <w:rsid w:val="00F806DB"/>
    <w:rsid w:val="00F83653"/>
    <w:rsid w:val="00F85FBD"/>
    <w:rsid w:val="00F90A02"/>
    <w:rsid w:val="00FA02EE"/>
    <w:rsid w:val="00FA1EF0"/>
    <w:rsid w:val="00FB2A13"/>
    <w:rsid w:val="00FB2AA0"/>
    <w:rsid w:val="00FB57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A364"/>
  <w15:docId w15:val="{466D52F6-FDC0-4A55-922D-32F8344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january_18_2018_minutes__1_.docx" TargetMode="External"/><Relationship Id="rId13" Type="http://schemas.openxmlformats.org/officeDocument/2006/relationships/hyperlink" Target="http://www.hiawathapubliclibrary.org/uploads/9/8/6/5/98654294/2010-part-time-temporary-seasonal-employee-handbook-fi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12" Type="http://schemas.openxmlformats.org/officeDocument/2006/relationships/hyperlink" Target="http://www.hiawathapubliclibrary.org/uploads/9/8/6/5/98654294/2010-employee-handbook-final_with-feb-2012-revisions_kk-copy.pdf" TargetMode="External"/><Relationship Id="rId17" Type="http://schemas.openxmlformats.org/officeDocument/2006/relationships/hyperlink" Target="http://www.hiawathapubliclibrary.org/uploads/9/8/6/5/98654294/photo_and_video_recording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awathapubliclibrary.org/uploads/9/8/6/5/98654294/internet_policy_2-7-1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hyperlink" Target="http://www.hiawathapubliclibrary.org/uploads/9/8/6/5/98654294/amended_by-laws_sept._13_2016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iawathapubliclibrary.org/uploads/9/8/6/5/98654294/collection_development1-25-18.doc" TargetMode="External"/><Relationship Id="rId10" Type="http://schemas.openxmlformats.org/officeDocument/2006/relationships/hyperlink" Target="http://www.hiawathapubliclibrary.org/uploads/9/8/6/5/98654294/january_2018_monthly_repor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february_2018.doc" TargetMode="External"/><Relationship Id="rId14" Type="http://schemas.openxmlformats.org/officeDocument/2006/relationships/hyperlink" Target="http://www.hiawathapubliclibrary.org/uploads/9/8/6/5/98654294/circulation_policy_2-7-18__1_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libuser</cp:lastModifiedBy>
  <cp:revision>2</cp:revision>
  <cp:lastPrinted>2015-09-08T23:09:00Z</cp:lastPrinted>
  <dcterms:created xsi:type="dcterms:W3CDTF">2018-02-14T18:18:00Z</dcterms:created>
  <dcterms:modified xsi:type="dcterms:W3CDTF">2018-02-14T18:18:00Z</dcterms:modified>
</cp:coreProperties>
</file>