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>Glenn Schminke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AB53BD">
        <w:rPr>
          <w:sz w:val="24"/>
          <w:szCs w:val="24"/>
        </w:rPr>
        <w:t>Ju</w:t>
      </w:r>
      <w:r w:rsidR="00CD1B7C">
        <w:rPr>
          <w:sz w:val="24"/>
          <w:szCs w:val="24"/>
        </w:rPr>
        <w:t>ly</w:t>
      </w:r>
      <w:r w:rsidR="00AB53BD">
        <w:rPr>
          <w:sz w:val="24"/>
          <w:szCs w:val="24"/>
        </w:rPr>
        <w:t xml:space="preserve"> </w:t>
      </w:r>
      <w:r w:rsidR="00CD1B7C">
        <w:rPr>
          <w:sz w:val="24"/>
          <w:szCs w:val="24"/>
        </w:rPr>
        <w:t>1</w:t>
      </w:r>
      <w:r w:rsidR="00AB53BD">
        <w:rPr>
          <w:sz w:val="24"/>
          <w:szCs w:val="24"/>
        </w:rPr>
        <w:t>0</w:t>
      </w:r>
      <w:r w:rsidR="00FD6677">
        <w:rPr>
          <w:sz w:val="24"/>
          <w:szCs w:val="24"/>
        </w:rPr>
        <w:t>, 2018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A02B42">
        <w:rPr>
          <w:sz w:val="24"/>
          <w:szCs w:val="24"/>
        </w:rPr>
        <w:tab/>
        <w:t>7:0</w:t>
      </w:r>
      <w:r w:rsidR="00CD1B7C">
        <w:rPr>
          <w:sz w:val="24"/>
          <w:szCs w:val="24"/>
        </w:rPr>
        <w:t>3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64006C" w:rsidRPr="009C5198" w:rsidRDefault="007A7127" w:rsidP="0064006C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9C5198">
        <w:rPr>
          <w:b/>
          <w:sz w:val="28"/>
          <w:szCs w:val="28"/>
        </w:rPr>
        <w:t>Call to Order – Roll Call</w:t>
      </w:r>
      <w:r w:rsidRPr="009C5198">
        <w:rPr>
          <w:b/>
          <w:sz w:val="28"/>
          <w:szCs w:val="28"/>
        </w:rPr>
        <w:tab/>
      </w:r>
      <w:r w:rsidR="00AC74D4" w:rsidRPr="009C5198">
        <w:rPr>
          <w:sz w:val="24"/>
          <w:szCs w:val="24"/>
        </w:rPr>
        <w:t>Present:</w:t>
      </w:r>
      <w:r w:rsidR="00A41695" w:rsidRPr="009C5198">
        <w:rPr>
          <w:sz w:val="24"/>
          <w:szCs w:val="24"/>
        </w:rPr>
        <w:t xml:space="preserve"> </w:t>
      </w:r>
      <w:r w:rsidR="00FB5741" w:rsidRPr="009C5198">
        <w:rPr>
          <w:sz w:val="24"/>
          <w:szCs w:val="24"/>
        </w:rPr>
        <w:t xml:space="preserve">Matt Dunbar, </w:t>
      </w:r>
      <w:r w:rsidR="00AB53BD">
        <w:rPr>
          <w:sz w:val="24"/>
          <w:szCs w:val="24"/>
        </w:rPr>
        <w:t xml:space="preserve">Brenda Powers, </w:t>
      </w:r>
      <w:r w:rsidR="00FD6677">
        <w:rPr>
          <w:sz w:val="24"/>
          <w:szCs w:val="24"/>
        </w:rPr>
        <w:t xml:space="preserve">Anna Ronnebaum, </w:t>
      </w:r>
      <w:r w:rsidR="00CD1B7C">
        <w:rPr>
          <w:sz w:val="24"/>
          <w:szCs w:val="24"/>
        </w:rPr>
        <w:t>April Neuendorf</w:t>
      </w:r>
      <w:r w:rsidR="00CB69E8">
        <w:rPr>
          <w:sz w:val="24"/>
          <w:szCs w:val="24"/>
        </w:rPr>
        <w:t xml:space="preserve">, </w:t>
      </w:r>
      <w:r w:rsidR="006450B9">
        <w:rPr>
          <w:sz w:val="24"/>
          <w:szCs w:val="24"/>
        </w:rPr>
        <w:t xml:space="preserve">and </w:t>
      </w:r>
      <w:r w:rsidR="00243739" w:rsidRPr="009C5198">
        <w:rPr>
          <w:sz w:val="24"/>
          <w:szCs w:val="24"/>
        </w:rPr>
        <w:t>Karlene Nesslage</w:t>
      </w:r>
      <w:r w:rsidR="005B66BE" w:rsidRPr="009C5198">
        <w:rPr>
          <w:sz w:val="24"/>
          <w:szCs w:val="24"/>
        </w:rPr>
        <w:t xml:space="preserve">. </w:t>
      </w:r>
      <w:r w:rsidR="00306651" w:rsidRPr="009C5198">
        <w:rPr>
          <w:sz w:val="24"/>
          <w:szCs w:val="24"/>
        </w:rPr>
        <w:t xml:space="preserve">Also present: </w:t>
      </w:r>
      <w:r w:rsidR="002F2BE8" w:rsidRPr="009C5198">
        <w:rPr>
          <w:sz w:val="24"/>
          <w:szCs w:val="24"/>
        </w:rPr>
        <w:t xml:space="preserve">Jeaneal </w:t>
      </w:r>
      <w:r w:rsidR="00306651" w:rsidRPr="009C5198">
        <w:rPr>
          <w:sz w:val="24"/>
          <w:szCs w:val="24"/>
        </w:rPr>
        <w:t>Weeks</w:t>
      </w:r>
      <w:r w:rsidR="00BC1A31" w:rsidRPr="009C5198">
        <w:rPr>
          <w:sz w:val="24"/>
          <w:szCs w:val="24"/>
        </w:rPr>
        <w:t>-HPL Director</w:t>
      </w:r>
      <w:r w:rsidR="00CD1B7C">
        <w:rPr>
          <w:sz w:val="24"/>
          <w:szCs w:val="24"/>
        </w:rPr>
        <w:t>, Rob Archibald – City Council Member</w:t>
      </w:r>
    </w:p>
    <w:p w:rsidR="008E1697" w:rsidRPr="00AB576B" w:rsidRDefault="008E169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B576B">
        <w:rPr>
          <w:b/>
          <w:sz w:val="28"/>
          <w:szCs w:val="28"/>
        </w:rPr>
        <w:t xml:space="preserve">Approval of Agenda </w:t>
      </w:r>
    </w:p>
    <w:p w:rsidR="008E1697" w:rsidRDefault="00243739" w:rsidP="008E16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AB53BD">
        <w:rPr>
          <w:sz w:val="24"/>
          <w:szCs w:val="24"/>
        </w:rPr>
        <w:t xml:space="preserve">. </w:t>
      </w:r>
      <w:r w:rsidR="00CD1B7C">
        <w:rPr>
          <w:sz w:val="24"/>
          <w:szCs w:val="24"/>
        </w:rPr>
        <w:t>Anna Ronnebaum</w:t>
      </w:r>
      <w:r w:rsidR="00AB576B">
        <w:rPr>
          <w:sz w:val="24"/>
          <w:szCs w:val="24"/>
        </w:rPr>
        <w:t xml:space="preserve"> mad</w:t>
      </w:r>
      <w:r w:rsidR="009C5198">
        <w:rPr>
          <w:sz w:val="24"/>
          <w:szCs w:val="24"/>
        </w:rPr>
        <w:t>e a motion to accept the agenda</w:t>
      </w:r>
      <w:r w:rsidR="005B66BE">
        <w:rPr>
          <w:sz w:val="24"/>
          <w:szCs w:val="24"/>
        </w:rPr>
        <w:t xml:space="preserve">, </w:t>
      </w:r>
      <w:r w:rsidR="00CD1B7C">
        <w:rPr>
          <w:sz w:val="24"/>
          <w:szCs w:val="24"/>
        </w:rPr>
        <w:t>Brenda Powers</w:t>
      </w:r>
      <w:r w:rsidR="009C5198">
        <w:rPr>
          <w:sz w:val="24"/>
          <w:szCs w:val="24"/>
        </w:rPr>
        <w:t xml:space="preserve"> </w:t>
      </w:r>
      <w:r w:rsidR="009F4A61">
        <w:rPr>
          <w:sz w:val="24"/>
          <w:szCs w:val="24"/>
        </w:rPr>
        <w:t xml:space="preserve">seconded </w:t>
      </w:r>
      <w:r w:rsidR="008E1697">
        <w:rPr>
          <w:sz w:val="24"/>
          <w:szCs w:val="24"/>
        </w:rPr>
        <w:t>and the motion carried.</w:t>
      </w:r>
    </w:p>
    <w:p w:rsidR="008E1697" w:rsidRDefault="00AB576B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Consent Agenda</w:t>
      </w:r>
    </w:p>
    <w:p w:rsidR="009C5198" w:rsidRPr="0011560C" w:rsidRDefault="0011518E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6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Approval of bills</w:t>
        </w:r>
      </w:hyperlink>
    </w:p>
    <w:p w:rsidR="009C5198" w:rsidRPr="0011560C" w:rsidRDefault="0011518E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7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 xml:space="preserve">Minutes: </w:t>
        </w:r>
        <w:r w:rsidR="00CD1B7C">
          <w:rPr>
            <w:rStyle w:val="Hyperlink"/>
            <w:rFonts w:ascii="Calibri" w:hAnsi="Calibri" w:cs="Arial"/>
            <w:color w:val="auto"/>
            <w:u w:val="none"/>
          </w:rPr>
          <w:t>June 20</w:t>
        </w:r>
        <w:r w:rsidR="00FD6677">
          <w:rPr>
            <w:sz w:val="24"/>
            <w:szCs w:val="24"/>
          </w:rPr>
          <w:t>, 2018</w:t>
        </w:r>
      </w:hyperlink>
    </w:p>
    <w:p w:rsidR="009C5198" w:rsidRPr="0011560C" w:rsidRDefault="0011518E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8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Library Director’s Report</w:t>
        </w:r>
      </w:hyperlink>
    </w:p>
    <w:p w:rsidR="009C5198" w:rsidRPr="0011560C" w:rsidRDefault="0011518E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9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Monthly Report</w:t>
        </w:r>
      </w:hyperlink>
    </w:p>
    <w:p w:rsidR="00243739" w:rsidRDefault="009C5198" w:rsidP="008B71AB">
      <w:pPr>
        <w:ind w:left="720"/>
        <w:rPr>
          <w:sz w:val="24"/>
          <w:szCs w:val="24"/>
        </w:rPr>
      </w:pPr>
      <w:r>
        <w:rPr>
          <w:sz w:val="24"/>
          <w:szCs w:val="24"/>
        </w:rPr>
        <w:t>Unanimous approval was given for the Consent Agenda</w:t>
      </w:r>
    </w:p>
    <w:p w:rsidR="00EB13FD" w:rsidRDefault="00CD1B7C" w:rsidP="006450B9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CD1B7C" w:rsidRPr="00CD1B7C" w:rsidRDefault="00CD1B7C" w:rsidP="00CD1B7C">
      <w:pPr>
        <w:pStyle w:val="ListParagraph"/>
        <w:numPr>
          <w:ilvl w:val="1"/>
          <w:numId w:val="38"/>
        </w:numPr>
        <w:rPr>
          <w:sz w:val="24"/>
          <w:szCs w:val="28"/>
        </w:rPr>
      </w:pPr>
      <w:r w:rsidRPr="00CD1B7C">
        <w:rPr>
          <w:sz w:val="24"/>
          <w:szCs w:val="28"/>
        </w:rPr>
        <w:t>Election of Officers – President and Secretary</w:t>
      </w:r>
    </w:p>
    <w:p w:rsidR="00CD1B7C" w:rsidRPr="00EC2B94" w:rsidRDefault="00CD1B7C" w:rsidP="00EC2B94">
      <w:pPr>
        <w:pStyle w:val="ListParagraph"/>
        <w:numPr>
          <w:ilvl w:val="3"/>
          <w:numId w:val="38"/>
        </w:numPr>
        <w:rPr>
          <w:sz w:val="24"/>
          <w:szCs w:val="28"/>
        </w:rPr>
      </w:pPr>
      <w:r w:rsidRPr="00CD1B7C">
        <w:rPr>
          <w:sz w:val="24"/>
          <w:szCs w:val="28"/>
        </w:rPr>
        <w:t xml:space="preserve">Nominations were accepted for President. </w:t>
      </w:r>
      <w:proofErr w:type="gramStart"/>
      <w:r w:rsidRPr="00CD1B7C">
        <w:rPr>
          <w:sz w:val="24"/>
          <w:szCs w:val="28"/>
        </w:rPr>
        <w:t>Brenda Powers was nominated by Anna Ronnebaum</w:t>
      </w:r>
      <w:proofErr w:type="gramEnd"/>
      <w:r>
        <w:rPr>
          <w:sz w:val="24"/>
          <w:szCs w:val="28"/>
        </w:rPr>
        <w:t>, the motion was seconded by April Neuendorf</w:t>
      </w:r>
      <w:r w:rsidRPr="00CD1B7C">
        <w:rPr>
          <w:sz w:val="24"/>
          <w:szCs w:val="28"/>
        </w:rPr>
        <w:t>. No other nominations were made.</w:t>
      </w:r>
      <w:r w:rsidR="00EC2B94">
        <w:rPr>
          <w:sz w:val="24"/>
          <w:szCs w:val="28"/>
        </w:rPr>
        <w:t xml:space="preserve"> </w:t>
      </w:r>
      <w:r w:rsidR="00A6491A" w:rsidRPr="00EC2B94">
        <w:rPr>
          <w:sz w:val="24"/>
          <w:szCs w:val="28"/>
        </w:rPr>
        <w:t xml:space="preserve">Voting was unanimous in favor of </w:t>
      </w:r>
      <w:r w:rsidRPr="00EC2B94">
        <w:rPr>
          <w:sz w:val="24"/>
          <w:szCs w:val="28"/>
        </w:rPr>
        <w:t>Brenda Powers for President.</w:t>
      </w:r>
    </w:p>
    <w:p w:rsidR="00CD1B7C" w:rsidRPr="00CD1B7C" w:rsidRDefault="00CD1B7C" w:rsidP="00EC2B94">
      <w:pPr>
        <w:pStyle w:val="ListParagraph"/>
        <w:numPr>
          <w:ilvl w:val="3"/>
          <w:numId w:val="38"/>
        </w:numPr>
        <w:rPr>
          <w:sz w:val="24"/>
          <w:szCs w:val="28"/>
        </w:rPr>
      </w:pPr>
      <w:r w:rsidRPr="00CD1B7C">
        <w:rPr>
          <w:sz w:val="24"/>
          <w:szCs w:val="28"/>
        </w:rPr>
        <w:t xml:space="preserve">Nominations were accepted for Secretary. Karlene Nesslage was nominated by Matt </w:t>
      </w:r>
      <w:r w:rsidR="00A6491A" w:rsidRPr="00CD1B7C">
        <w:rPr>
          <w:sz w:val="24"/>
          <w:szCs w:val="28"/>
        </w:rPr>
        <w:t>Dunbar</w:t>
      </w:r>
      <w:r w:rsidR="00A6491A">
        <w:rPr>
          <w:sz w:val="24"/>
          <w:szCs w:val="28"/>
        </w:rPr>
        <w:t>;</w:t>
      </w:r>
      <w:r>
        <w:rPr>
          <w:sz w:val="24"/>
          <w:szCs w:val="28"/>
        </w:rPr>
        <w:t xml:space="preserve"> the motion was seconded by Anna </w:t>
      </w:r>
      <w:r>
        <w:rPr>
          <w:sz w:val="24"/>
          <w:szCs w:val="28"/>
        </w:rPr>
        <w:lastRenderedPageBreak/>
        <w:t>Ronnebaum.</w:t>
      </w:r>
      <w:r w:rsidRPr="00CD1B7C">
        <w:rPr>
          <w:sz w:val="24"/>
          <w:szCs w:val="28"/>
        </w:rPr>
        <w:t xml:space="preserve"> No other nominations were made.</w:t>
      </w:r>
      <w:r>
        <w:rPr>
          <w:sz w:val="24"/>
          <w:szCs w:val="28"/>
        </w:rPr>
        <w:t xml:space="preserve"> </w:t>
      </w:r>
      <w:r w:rsidR="00A6491A">
        <w:rPr>
          <w:sz w:val="24"/>
          <w:szCs w:val="28"/>
        </w:rPr>
        <w:t>Voting was unanimous in favor of</w:t>
      </w:r>
      <w:r w:rsidRPr="00CD1B7C">
        <w:rPr>
          <w:sz w:val="24"/>
          <w:szCs w:val="28"/>
        </w:rPr>
        <w:t xml:space="preserve"> Karlene Nesslage for Secretary.</w:t>
      </w:r>
    </w:p>
    <w:p w:rsidR="000D6C07" w:rsidRDefault="00CD1B7C" w:rsidP="000D6C07">
      <w:pPr>
        <w:pStyle w:val="ListParagraph"/>
        <w:numPr>
          <w:ilvl w:val="1"/>
          <w:numId w:val="38"/>
        </w:numPr>
        <w:rPr>
          <w:sz w:val="24"/>
          <w:szCs w:val="28"/>
        </w:rPr>
      </w:pPr>
      <w:r w:rsidRPr="00CD1B7C">
        <w:rPr>
          <w:sz w:val="24"/>
          <w:szCs w:val="28"/>
        </w:rPr>
        <w:t>Summer reading update</w:t>
      </w:r>
    </w:p>
    <w:p w:rsidR="00CD1B7C" w:rsidRPr="000D6C07" w:rsidRDefault="00F92590" w:rsidP="000D6C07">
      <w:pPr>
        <w:pStyle w:val="ListParagraph"/>
        <w:ind w:left="1440"/>
        <w:rPr>
          <w:sz w:val="24"/>
          <w:szCs w:val="28"/>
        </w:rPr>
      </w:pPr>
      <w:r w:rsidRPr="000D6C07">
        <w:rPr>
          <w:sz w:val="24"/>
          <w:szCs w:val="28"/>
        </w:rPr>
        <w:t xml:space="preserve">The summer reading program is going very well. A total of 2,208 people are participating. The 2 interns have helped with staffing this summer. The Library is busy all day long with </w:t>
      </w:r>
      <w:r w:rsidR="00EC2B94">
        <w:rPr>
          <w:sz w:val="24"/>
          <w:szCs w:val="28"/>
        </w:rPr>
        <w:t xml:space="preserve">patrons participating in many summer activities. </w:t>
      </w:r>
    </w:p>
    <w:p w:rsidR="00CD1B7C" w:rsidRDefault="00CD1B7C" w:rsidP="00CD1B7C">
      <w:pPr>
        <w:pStyle w:val="ListParagraph"/>
        <w:numPr>
          <w:ilvl w:val="1"/>
          <w:numId w:val="38"/>
        </w:numPr>
        <w:rPr>
          <w:sz w:val="24"/>
          <w:szCs w:val="28"/>
        </w:rPr>
      </w:pPr>
      <w:r w:rsidRPr="00CD1B7C">
        <w:rPr>
          <w:sz w:val="24"/>
          <w:szCs w:val="28"/>
        </w:rPr>
        <w:t>Patron Conduct Policy</w:t>
      </w:r>
    </w:p>
    <w:p w:rsidR="00F92590" w:rsidRDefault="00F92590" w:rsidP="00F92590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 xml:space="preserve">The Patron Conduct Policy has been revised to bring it up to date. The board reviewed the revisions. A motion to accept the </w:t>
      </w:r>
      <w:r w:rsidR="00EC2B94">
        <w:rPr>
          <w:sz w:val="24"/>
          <w:szCs w:val="28"/>
        </w:rPr>
        <w:t xml:space="preserve">revised </w:t>
      </w:r>
      <w:r>
        <w:rPr>
          <w:sz w:val="24"/>
          <w:szCs w:val="28"/>
        </w:rPr>
        <w:t xml:space="preserve">policy </w:t>
      </w:r>
      <w:r w:rsidR="00EC2B94">
        <w:rPr>
          <w:sz w:val="24"/>
          <w:szCs w:val="28"/>
        </w:rPr>
        <w:t>wa</w:t>
      </w:r>
      <w:r>
        <w:rPr>
          <w:sz w:val="24"/>
          <w:szCs w:val="28"/>
        </w:rPr>
        <w:t>s made by Karlene Nesslage, Matt Dunbar seconded and the motion carried.</w:t>
      </w:r>
    </w:p>
    <w:p w:rsidR="00CD1B7C" w:rsidRDefault="00CD1B7C" w:rsidP="00CD1B7C">
      <w:pPr>
        <w:pStyle w:val="ListParagraph"/>
        <w:numPr>
          <w:ilvl w:val="1"/>
          <w:numId w:val="38"/>
        </w:numPr>
        <w:rPr>
          <w:sz w:val="24"/>
          <w:szCs w:val="28"/>
        </w:rPr>
      </w:pPr>
      <w:r w:rsidRPr="00CD1B7C">
        <w:rPr>
          <w:sz w:val="24"/>
          <w:szCs w:val="28"/>
        </w:rPr>
        <w:t>Board Training</w:t>
      </w:r>
    </w:p>
    <w:p w:rsidR="00F92590" w:rsidRPr="00CD1B7C" w:rsidRDefault="00F92590" w:rsidP="00F92590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Brenda Powers presented 3 opportunities during the next few months for the board members to attend classes for their continuing education requirements. The board will meet at the end of July for the 1</w:t>
      </w:r>
      <w:r w:rsidRPr="00F92590">
        <w:rPr>
          <w:sz w:val="24"/>
          <w:szCs w:val="28"/>
          <w:vertAlign w:val="superscript"/>
        </w:rPr>
        <w:t>st</w:t>
      </w:r>
      <w:r>
        <w:rPr>
          <w:sz w:val="24"/>
          <w:szCs w:val="28"/>
        </w:rPr>
        <w:t xml:space="preserve"> training session. These are conducted by the State Library </w:t>
      </w:r>
      <w:r w:rsidR="000D6C07">
        <w:rPr>
          <w:sz w:val="24"/>
          <w:szCs w:val="28"/>
        </w:rPr>
        <w:t xml:space="preserve">of Iowa </w:t>
      </w:r>
      <w:r>
        <w:rPr>
          <w:sz w:val="24"/>
          <w:szCs w:val="28"/>
        </w:rPr>
        <w:t>and will be remote sessions.</w:t>
      </w:r>
      <w:r w:rsidR="00EC2B9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The </w:t>
      </w:r>
      <w:r w:rsidR="000D6C07">
        <w:rPr>
          <w:sz w:val="24"/>
          <w:szCs w:val="28"/>
        </w:rPr>
        <w:t xml:space="preserve">Iowa Library Association Conference will be held in Cedar Rapids this year, October 3-5, 2018. </w:t>
      </w:r>
    </w:p>
    <w:p w:rsidR="0040047D" w:rsidRPr="000D6C07" w:rsidRDefault="008E1697" w:rsidP="00CD1B7C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</w:p>
    <w:p w:rsidR="000D6C07" w:rsidRDefault="000D6C07" w:rsidP="000D6C07">
      <w:pPr>
        <w:pStyle w:val="ListParagraph"/>
        <w:numPr>
          <w:ilvl w:val="1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>Expansion update/fundraising update</w:t>
      </w:r>
    </w:p>
    <w:p w:rsidR="000D6C07" w:rsidRPr="00CD1B7C" w:rsidRDefault="000D6C07" w:rsidP="000D6C07">
      <w:pPr>
        <w:pStyle w:val="ListParagraph"/>
        <w:ind w:left="1440"/>
        <w:rPr>
          <w:sz w:val="24"/>
          <w:szCs w:val="28"/>
        </w:rPr>
      </w:pPr>
      <w:r>
        <w:rPr>
          <w:sz w:val="24"/>
          <w:szCs w:val="28"/>
        </w:rPr>
        <w:t>Fundraising is continuing with donations/pledges topping $152,000. June 11</w:t>
      </w:r>
      <w:r w:rsidRPr="000D6C07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Jeaneal Weeks and Kim Downs will present to the Enhance Iowa board for the grant that has been applied for through that organization. Once the $2 Million goal is reached the project will be sent out for bids.</w:t>
      </w:r>
    </w:p>
    <w:p w:rsidR="00A474D5" w:rsidRPr="00EC2B94" w:rsidRDefault="00BC1A31" w:rsidP="000D6C07">
      <w:pPr>
        <w:pStyle w:val="ListParagraph"/>
        <w:numPr>
          <w:ilvl w:val="0"/>
          <w:numId w:val="38"/>
        </w:numPr>
        <w:rPr>
          <w:sz w:val="24"/>
          <w:szCs w:val="28"/>
        </w:rPr>
      </w:pPr>
      <w:r w:rsidRPr="00460255">
        <w:rPr>
          <w:b/>
          <w:sz w:val="28"/>
          <w:szCs w:val="28"/>
        </w:rPr>
        <w:t>General Discussion</w:t>
      </w:r>
      <w:r w:rsidR="008C2EB9" w:rsidRPr="00460255">
        <w:rPr>
          <w:b/>
          <w:sz w:val="28"/>
          <w:szCs w:val="28"/>
        </w:rPr>
        <w:t xml:space="preserve"> </w:t>
      </w:r>
      <w:r w:rsidR="00C05718" w:rsidRPr="00460255">
        <w:rPr>
          <w:b/>
          <w:sz w:val="28"/>
          <w:szCs w:val="28"/>
        </w:rPr>
        <w:t>–</w:t>
      </w:r>
      <w:r w:rsidR="008C2EB9" w:rsidRPr="00460255">
        <w:rPr>
          <w:b/>
          <w:sz w:val="28"/>
          <w:szCs w:val="28"/>
        </w:rPr>
        <w:t xml:space="preserve"> </w:t>
      </w:r>
      <w:r w:rsidR="00EC2B94" w:rsidRPr="00EC2B94">
        <w:rPr>
          <w:sz w:val="24"/>
          <w:szCs w:val="28"/>
        </w:rPr>
        <w:t xml:space="preserve">Matt Dunbar will record the minutes for the August meeting in Karlene </w:t>
      </w:r>
      <w:proofErr w:type="spellStart"/>
      <w:r w:rsidR="00EC2B94" w:rsidRPr="00EC2B94">
        <w:rPr>
          <w:sz w:val="24"/>
          <w:szCs w:val="28"/>
        </w:rPr>
        <w:t>Nesslage’s</w:t>
      </w:r>
      <w:proofErr w:type="spellEnd"/>
      <w:r w:rsidR="00EC2B94" w:rsidRPr="00EC2B94">
        <w:rPr>
          <w:sz w:val="24"/>
          <w:szCs w:val="28"/>
        </w:rPr>
        <w:t xml:space="preserve"> absence.</w:t>
      </w:r>
    </w:p>
    <w:p w:rsidR="00AC5A7F" w:rsidRDefault="008C6FBA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37D4" w:rsidRPr="00D46687">
        <w:rPr>
          <w:b/>
          <w:sz w:val="28"/>
          <w:szCs w:val="28"/>
        </w:rPr>
        <w:t xml:space="preserve">President’s Report </w:t>
      </w:r>
      <w:r w:rsidR="007639C5" w:rsidRPr="00D46687">
        <w:rPr>
          <w:b/>
          <w:sz w:val="28"/>
          <w:szCs w:val="28"/>
        </w:rPr>
        <w:t>–</w:t>
      </w:r>
      <w:r w:rsidR="000D6C07">
        <w:rPr>
          <w:b/>
          <w:sz w:val="28"/>
          <w:szCs w:val="28"/>
        </w:rPr>
        <w:t xml:space="preserve"> none</w:t>
      </w:r>
    </w:p>
    <w:p w:rsidR="00306651" w:rsidRPr="001671C5" w:rsidRDefault="008C6FBA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651"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A6491A">
        <w:rPr>
          <w:sz w:val="24"/>
          <w:szCs w:val="24"/>
        </w:rPr>
        <w:t>Anna Ronnebaum</w:t>
      </w:r>
      <w:r w:rsidR="00A474D5">
        <w:rPr>
          <w:sz w:val="24"/>
          <w:szCs w:val="24"/>
        </w:rPr>
        <w:t xml:space="preserve"> m</w:t>
      </w:r>
      <w:r w:rsidR="00306651" w:rsidRPr="001671C5">
        <w:rPr>
          <w:sz w:val="24"/>
          <w:szCs w:val="24"/>
        </w:rPr>
        <w:t>ade a motion to adjourn the meeti</w:t>
      </w:r>
      <w:r>
        <w:rPr>
          <w:sz w:val="24"/>
          <w:szCs w:val="24"/>
        </w:rPr>
        <w:t xml:space="preserve">ng, Matt </w:t>
      </w:r>
      <w:r w:rsidR="009507DC">
        <w:rPr>
          <w:sz w:val="24"/>
          <w:szCs w:val="24"/>
        </w:rPr>
        <w:t>Dunbar seconded</w:t>
      </w:r>
      <w:r w:rsidR="00306651"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</w:t>
      </w:r>
      <w:r w:rsidR="00F67794">
        <w:rPr>
          <w:sz w:val="24"/>
          <w:szCs w:val="24"/>
        </w:rPr>
        <w:t xml:space="preserve"> </w:t>
      </w:r>
      <w:r w:rsidR="00A6491A">
        <w:rPr>
          <w:sz w:val="24"/>
          <w:szCs w:val="24"/>
        </w:rPr>
        <w:t>7:45</w:t>
      </w:r>
      <w:r w:rsidR="005554E6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34"/>
    <w:multiLevelType w:val="hybridMultilevel"/>
    <w:tmpl w:val="35AEBD70"/>
    <w:lvl w:ilvl="0" w:tplc="E8E400B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F1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D4B"/>
    <w:multiLevelType w:val="multilevel"/>
    <w:tmpl w:val="EE9452D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D2AE6"/>
    <w:multiLevelType w:val="multilevel"/>
    <w:tmpl w:val="4F4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5A5A"/>
    <w:multiLevelType w:val="hybridMultilevel"/>
    <w:tmpl w:val="94A2AD2E"/>
    <w:lvl w:ilvl="0" w:tplc="4FE8D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4C2B78"/>
    <w:multiLevelType w:val="hybridMultilevel"/>
    <w:tmpl w:val="12DA843C"/>
    <w:lvl w:ilvl="0" w:tplc="A11422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5501C"/>
    <w:multiLevelType w:val="hybridMultilevel"/>
    <w:tmpl w:val="3EF6F218"/>
    <w:lvl w:ilvl="0" w:tplc="E62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E1A87"/>
    <w:multiLevelType w:val="hybridMultilevel"/>
    <w:tmpl w:val="DDF0EFFE"/>
    <w:lvl w:ilvl="0" w:tplc="20C443C0">
      <w:start w:val="7"/>
      <w:numFmt w:val="decimal"/>
      <w:lvlText w:val="%1."/>
      <w:lvlJc w:val="left"/>
      <w:pPr>
        <w:ind w:left="2340" w:hanging="360"/>
      </w:pPr>
      <w:rPr>
        <w:rFonts w:cstheme="minorBid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2CA708A"/>
    <w:multiLevelType w:val="multilevel"/>
    <w:tmpl w:val="64B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06DE2"/>
    <w:multiLevelType w:val="hybridMultilevel"/>
    <w:tmpl w:val="4406E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52C4A46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b w:val="0"/>
        <w:sz w:val="24"/>
        <w:u w:val="none"/>
      </w:rPr>
    </w:lvl>
    <w:lvl w:ilvl="2" w:tplc="A1142224">
      <w:start w:val="1"/>
      <w:numFmt w:val="decimal"/>
      <w:lvlText w:val="%3."/>
      <w:lvlJc w:val="left"/>
      <w:pPr>
        <w:ind w:left="2340" w:hanging="360"/>
      </w:pPr>
      <w:rPr>
        <w:rFonts w:cstheme="minorBidi" w:hint="default"/>
        <w:sz w:val="24"/>
        <w:u w:val="none"/>
      </w:rPr>
    </w:lvl>
    <w:lvl w:ilvl="3" w:tplc="528C2BD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175F"/>
    <w:multiLevelType w:val="multilevel"/>
    <w:tmpl w:val="920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629C6"/>
    <w:multiLevelType w:val="hybridMultilevel"/>
    <w:tmpl w:val="0936BC5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3"/>
  </w:num>
  <w:num w:numId="5">
    <w:abstractNumId w:val="4"/>
  </w:num>
  <w:num w:numId="6">
    <w:abstractNumId w:val="34"/>
  </w:num>
  <w:num w:numId="7">
    <w:abstractNumId w:val="43"/>
  </w:num>
  <w:num w:numId="8">
    <w:abstractNumId w:val="31"/>
  </w:num>
  <w:num w:numId="9">
    <w:abstractNumId w:val="23"/>
  </w:num>
  <w:num w:numId="10">
    <w:abstractNumId w:val="18"/>
  </w:num>
  <w:num w:numId="11">
    <w:abstractNumId w:val="36"/>
  </w:num>
  <w:num w:numId="12">
    <w:abstractNumId w:val="32"/>
  </w:num>
  <w:num w:numId="13">
    <w:abstractNumId w:val="13"/>
  </w:num>
  <w:num w:numId="14">
    <w:abstractNumId w:val="20"/>
  </w:num>
  <w:num w:numId="15">
    <w:abstractNumId w:val="37"/>
  </w:num>
  <w:num w:numId="16">
    <w:abstractNumId w:val="6"/>
  </w:num>
  <w:num w:numId="17">
    <w:abstractNumId w:val="39"/>
  </w:num>
  <w:num w:numId="18">
    <w:abstractNumId w:val="24"/>
  </w:num>
  <w:num w:numId="19">
    <w:abstractNumId w:val="11"/>
  </w:num>
  <w:num w:numId="20">
    <w:abstractNumId w:val="35"/>
  </w:num>
  <w:num w:numId="21">
    <w:abstractNumId w:val="33"/>
  </w:num>
  <w:num w:numId="22">
    <w:abstractNumId w:val="25"/>
  </w:num>
  <w:num w:numId="23">
    <w:abstractNumId w:val="12"/>
  </w:num>
  <w:num w:numId="24">
    <w:abstractNumId w:val="14"/>
  </w:num>
  <w:num w:numId="25">
    <w:abstractNumId w:val="16"/>
  </w:num>
  <w:num w:numId="26">
    <w:abstractNumId w:val="8"/>
  </w:num>
  <w:num w:numId="27">
    <w:abstractNumId w:val="2"/>
  </w:num>
  <w:num w:numId="28">
    <w:abstractNumId w:val="28"/>
  </w:num>
  <w:num w:numId="29">
    <w:abstractNumId w:val="30"/>
  </w:num>
  <w:num w:numId="30">
    <w:abstractNumId w:val="22"/>
  </w:num>
  <w:num w:numId="31">
    <w:abstractNumId w:val="7"/>
  </w:num>
  <w:num w:numId="32">
    <w:abstractNumId w:val="27"/>
  </w:num>
  <w:num w:numId="33">
    <w:abstractNumId w:val="21"/>
  </w:num>
  <w:num w:numId="34">
    <w:abstractNumId w:val="17"/>
  </w:num>
  <w:num w:numId="35">
    <w:abstractNumId w:val="0"/>
  </w:num>
  <w:num w:numId="36">
    <w:abstractNumId w:val="5"/>
  </w:num>
  <w:num w:numId="37">
    <w:abstractNumId w:val="42"/>
  </w:num>
  <w:num w:numId="38">
    <w:abstractNumId w:val="40"/>
  </w:num>
  <w:num w:numId="39">
    <w:abstractNumId w:val="15"/>
  </w:num>
  <w:num w:numId="40">
    <w:abstractNumId w:val="41"/>
  </w:num>
  <w:num w:numId="41">
    <w:abstractNumId w:val="9"/>
  </w:num>
  <w:num w:numId="42">
    <w:abstractNumId w:val="38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35F3D"/>
    <w:rsid w:val="00036313"/>
    <w:rsid w:val="00043358"/>
    <w:rsid w:val="0005119B"/>
    <w:rsid w:val="000516DE"/>
    <w:rsid w:val="0005255C"/>
    <w:rsid w:val="00057956"/>
    <w:rsid w:val="000702AB"/>
    <w:rsid w:val="00082328"/>
    <w:rsid w:val="000D63F6"/>
    <w:rsid w:val="000D6C07"/>
    <w:rsid w:val="000E3B1F"/>
    <w:rsid w:val="001037D4"/>
    <w:rsid w:val="00113B1B"/>
    <w:rsid w:val="0011518E"/>
    <w:rsid w:val="0011560C"/>
    <w:rsid w:val="00116546"/>
    <w:rsid w:val="0012475B"/>
    <w:rsid w:val="001354D1"/>
    <w:rsid w:val="00144209"/>
    <w:rsid w:val="00157F51"/>
    <w:rsid w:val="0016077D"/>
    <w:rsid w:val="001671C5"/>
    <w:rsid w:val="00190780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44A10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0255"/>
    <w:rsid w:val="00461637"/>
    <w:rsid w:val="00495379"/>
    <w:rsid w:val="004A00EC"/>
    <w:rsid w:val="004A29A5"/>
    <w:rsid w:val="00505240"/>
    <w:rsid w:val="0050590E"/>
    <w:rsid w:val="0052755A"/>
    <w:rsid w:val="005312E0"/>
    <w:rsid w:val="00546B25"/>
    <w:rsid w:val="005554E6"/>
    <w:rsid w:val="00561EF7"/>
    <w:rsid w:val="005A4644"/>
    <w:rsid w:val="005B66BE"/>
    <w:rsid w:val="005C4A45"/>
    <w:rsid w:val="005C7CF9"/>
    <w:rsid w:val="005D556C"/>
    <w:rsid w:val="005D5789"/>
    <w:rsid w:val="0064006C"/>
    <w:rsid w:val="006450B9"/>
    <w:rsid w:val="006505B4"/>
    <w:rsid w:val="00651D1C"/>
    <w:rsid w:val="00673285"/>
    <w:rsid w:val="0067794C"/>
    <w:rsid w:val="006825B2"/>
    <w:rsid w:val="006A6A4B"/>
    <w:rsid w:val="006A7265"/>
    <w:rsid w:val="006C1B07"/>
    <w:rsid w:val="006C204F"/>
    <w:rsid w:val="006C4E6E"/>
    <w:rsid w:val="006E0315"/>
    <w:rsid w:val="0070033B"/>
    <w:rsid w:val="00716F09"/>
    <w:rsid w:val="0074178F"/>
    <w:rsid w:val="007639C5"/>
    <w:rsid w:val="00776738"/>
    <w:rsid w:val="00777E13"/>
    <w:rsid w:val="007958F9"/>
    <w:rsid w:val="007A2EEB"/>
    <w:rsid w:val="007A7127"/>
    <w:rsid w:val="007D2A2D"/>
    <w:rsid w:val="00801776"/>
    <w:rsid w:val="008017AC"/>
    <w:rsid w:val="00805D43"/>
    <w:rsid w:val="00852E7A"/>
    <w:rsid w:val="00881878"/>
    <w:rsid w:val="008867D1"/>
    <w:rsid w:val="008A6C42"/>
    <w:rsid w:val="008B71AB"/>
    <w:rsid w:val="008C2EB9"/>
    <w:rsid w:val="008C6FBA"/>
    <w:rsid w:val="008D4C7E"/>
    <w:rsid w:val="008D4DF5"/>
    <w:rsid w:val="008E140F"/>
    <w:rsid w:val="008E1697"/>
    <w:rsid w:val="0094273B"/>
    <w:rsid w:val="009507DC"/>
    <w:rsid w:val="00971C77"/>
    <w:rsid w:val="009751F7"/>
    <w:rsid w:val="0097603C"/>
    <w:rsid w:val="009C5198"/>
    <w:rsid w:val="009E04C2"/>
    <w:rsid w:val="009E1584"/>
    <w:rsid w:val="009F4A61"/>
    <w:rsid w:val="00A02B42"/>
    <w:rsid w:val="00A106D2"/>
    <w:rsid w:val="00A41695"/>
    <w:rsid w:val="00A474D5"/>
    <w:rsid w:val="00A63245"/>
    <w:rsid w:val="00A64484"/>
    <w:rsid w:val="00A6491A"/>
    <w:rsid w:val="00A84968"/>
    <w:rsid w:val="00A96541"/>
    <w:rsid w:val="00AA4739"/>
    <w:rsid w:val="00AB53BD"/>
    <w:rsid w:val="00AB576B"/>
    <w:rsid w:val="00AC2939"/>
    <w:rsid w:val="00AC5A7F"/>
    <w:rsid w:val="00AC74D4"/>
    <w:rsid w:val="00AF79F9"/>
    <w:rsid w:val="00B16213"/>
    <w:rsid w:val="00B210FA"/>
    <w:rsid w:val="00B21A76"/>
    <w:rsid w:val="00B21D8D"/>
    <w:rsid w:val="00B27FE3"/>
    <w:rsid w:val="00B51377"/>
    <w:rsid w:val="00B51505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70EAA"/>
    <w:rsid w:val="00CB3BAC"/>
    <w:rsid w:val="00CB69E8"/>
    <w:rsid w:val="00CB6DFF"/>
    <w:rsid w:val="00CD0F99"/>
    <w:rsid w:val="00CD1B7C"/>
    <w:rsid w:val="00CE4136"/>
    <w:rsid w:val="00CF3386"/>
    <w:rsid w:val="00D021E5"/>
    <w:rsid w:val="00D05F4D"/>
    <w:rsid w:val="00D1058E"/>
    <w:rsid w:val="00D20B60"/>
    <w:rsid w:val="00D248B7"/>
    <w:rsid w:val="00D37166"/>
    <w:rsid w:val="00D46687"/>
    <w:rsid w:val="00D61EC6"/>
    <w:rsid w:val="00D84958"/>
    <w:rsid w:val="00D8685B"/>
    <w:rsid w:val="00DB0ED9"/>
    <w:rsid w:val="00DC20AD"/>
    <w:rsid w:val="00DD03BC"/>
    <w:rsid w:val="00DE0AF6"/>
    <w:rsid w:val="00DE31C0"/>
    <w:rsid w:val="00E036B0"/>
    <w:rsid w:val="00E33050"/>
    <w:rsid w:val="00E55CE4"/>
    <w:rsid w:val="00E944BF"/>
    <w:rsid w:val="00EB13FD"/>
    <w:rsid w:val="00EB206E"/>
    <w:rsid w:val="00EB3FFE"/>
    <w:rsid w:val="00EC2B94"/>
    <w:rsid w:val="00ED0A49"/>
    <w:rsid w:val="00EE36F2"/>
    <w:rsid w:val="00EE3FA6"/>
    <w:rsid w:val="00EF2B7C"/>
    <w:rsid w:val="00EF4B4F"/>
    <w:rsid w:val="00EF5963"/>
    <w:rsid w:val="00F10C7D"/>
    <w:rsid w:val="00F11F0A"/>
    <w:rsid w:val="00F203B4"/>
    <w:rsid w:val="00F24F28"/>
    <w:rsid w:val="00F37D39"/>
    <w:rsid w:val="00F41184"/>
    <w:rsid w:val="00F67794"/>
    <w:rsid w:val="00F806DB"/>
    <w:rsid w:val="00F83653"/>
    <w:rsid w:val="00F85FBD"/>
    <w:rsid w:val="00F90A02"/>
    <w:rsid w:val="00F92590"/>
    <w:rsid w:val="00F96E8E"/>
    <w:rsid w:val="00FA02EE"/>
    <w:rsid w:val="00FA1EF0"/>
    <w:rsid w:val="00FB2A13"/>
    <w:rsid w:val="00FB2AA0"/>
    <w:rsid w:val="00FB5741"/>
    <w:rsid w:val="00FB68C9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A82BE-003E-473C-AAA1-3B9420A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awathapubliclibrary.org/uploads/9/8/6/5/98654294/february_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awathapubliclibrary.org/uploads/9/8/6/5/98654294/january_9_2018_minutes__1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awathapubliclibrary.org/uploads/9/8/6/5/98654294/february_bill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awathapubliclibrary.org/uploads/9/8/6/5/98654294/january_2018_monthl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Jeaneal Weeks</cp:lastModifiedBy>
  <cp:revision>2</cp:revision>
  <cp:lastPrinted>2015-09-08T23:09:00Z</cp:lastPrinted>
  <dcterms:created xsi:type="dcterms:W3CDTF">2018-08-12T22:32:00Z</dcterms:created>
  <dcterms:modified xsi:type="dcterms:W3CDTF">2018-08-12T22:32:00Z</dcterms:modified>
</cp:coreProperties>
</file>