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25A" w:rsidRPr="00A402A5" w:rsidRDefault="0086025A" w:rsidP="0086025A">
      <w:pPr>
        <w:rPr>
          <w:b/>
        </w:rPr>
      </w:pPr>
      <w:r w:rsidRPr="00A402A5">
        <w:rPr>
          <w:b/>
        </w:rPr>
        <w:t>Memo:</w:t>
      </w:r>
    </w:p>
    <w:p w:rsidR="0086025A" w:rsidRDefault="00853C0E" w:rsidP="0086025A">
      <w:r>
        <w:t>November 13, 2018</w:t>
      </w:r>
    </w:p>
    <w:p w:rsidR="0086025A" w:rsidRDefault="0086025A" w:rsidP="0086025A">
      <w:r>
        <w:t xml:space="preserve">To: </w:t>
      </w:r>
      <w:r>
        <w:tab/>
        <w:t>Hiawatha P</w:t>
      </w:r>
      <w:r w:rsidR="00853C0E">
        <w:t>ublic Library Board of Trustees</w:t>
      </w:r>
    </w:p>
    <w:p w:rsidR="0086025A" w:rsidRDefault="0086025A" w:rsidP="0086025A">
      <w:r>
        <w:t>From:</w:t>
      </w:r>
      <w:r>
        <w:tab/>
        <w:t>Jeaneal Weeks, Library Director</w:t>
      </w:r>
    </w:p>
    <w:p w:rsidR="00853C0E" w:rsidRDefault="0086025A" w:rsidP="0086025A">
      <w:r>
        <w:t xml:space="preserve">Re: </w:t>
      </w:r>
      <w:r>
        <w:tab/>
      </w:r>
      <w:r w:rsidR="00853C0E">
        <w:t>Revision of Lost and Damaged Materials Policy</w:t>
      </w:r>
    </w:p>
    <w:p w:rsidR="006B45AC" w:rsidRDefault="00853C0E" w:rsidP="0086025A">
      <w:r>
        <w:t>The revised Lost and Damaged Materials policy removes language related to costs assessed to patrons for lost or damaged cases, artwork, barcodes, and RFID tags.  The rationale is that replacing these items is the cost of doing business</w:t>
      </w:r>
      <w:r w:rsidR="007A0DAD">
        <w:t xml:space="preserve">, and </w:t>
      </w:r>
      <w:r>
        <w:t>patrons should not bear the burden of these minimal costs.</w:t>
      </w:r>
      <w:bookmarkStart w:id="0" w:name="_GoBack"/>
      <w:bookmarkEnd w:id="0"/>
    </w:p>
    <w:p w:rsidR="00703944" w:rsidRDefault="00703944"/>
    <w:sectPr w:rsidR="00703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5A"/>
    <w:rsid w:val="006B45AC"/>
    <w:rsid w:val="00703944"/>
    <w:rsid w:val="007A0DAD"/>
    <w:rsid w:val="00853C0E"/>
    <w:rsid w:val="0086025A"/>
    <w:rsid w:val="00A402A5"/>
    <w:rsid w:val="00EB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7B32"/>
  <w15:chartTrackingRefBased/>
  <w15:docId w15:val="{9487681A-25E7-45F6-AF21-7DAE60CD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Jeaneal Weeks</dc:creator>
  <cp:keywords/>
  <dc:description/>
  <cp:lastModifiedBy>Jeaneal Weeks</cp:lastModifiedBy>
  <cp:revision>3</cp:revision>
  <dcterms:created xsi:type="dcterms:W3CDTF">2018-11-08T15:58:00Z</dcterms:created>
  <dcterms:modified xsi:type="dcterms:W3CDTF">2018-11-08T16:09:00Z</dcterms:modified>
</cp:coreProperties>
</file>